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49E89" w14:textId="77777777" w:rsidR="006865FC" w:rsidRPr="00AE0309" w:rsidRDefault="006865FC" w:rsidP="006865FC">
      <w:pPr>
        <w:tabs>
          <w:tab w:val="left" w:pos="0"/>
        </w:tabs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proofErr w:type="gramStart"/>
      <w:r w:rsidRPr="00AE0309">
        <w:rPr>
          <w:rFonts w:ascii="Arial" w:hAnsi="Arial" w:cs="Arial"/>
          <w:color w:val="000000"/>
          <w:sz w:val="24"/>
          <w:szCs w:val="24"/>
        </w:rPr>
        <w:t>ST.JOSEPH’S</w:t>
      </w:r>
      <w:proofErr w:type="gramEnd"/>
      <w:r w:rsidRPr="00AE0309">
        <w:rPr>
          <w:rFonts w:ascii="Arial" w:hAnsi="Arial" w:cs="Arial"/>
          <w:color w:val="000000"/>
          <w:sz w:val="24"/>
          <w:szCs w:val="24"/>
        </w:rPr>
        <w:t xml:space="preserve"> COLLEGE FOR WOMEN (AUTONOMOUS), VISAKHAPATNAM</w:t>
      </w:r>
    </w:p>
    <w:p w14:paraId="31F2C729" w14:textId="502A97D1" w:rsidR="006865FC" w:rsidRPr="00D83521" w:rsidRDefault="006865FC" w:rsidP="006865FC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   II SEMESTER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eastAsiaTheme="majorEastAsia" w:hAnsi="Arial" w:cs="Arial"/>
          <w:color w:val="000000"/>
        </w:rPr>
        <w:tab/>
      </w:r>
      <w:r w:rsidRPr="00D83521">
        <w:rPr>
          <w:rStyle w:val="apple-tab-span"/>
          <w:rFonts w:ascii="Arial" w:eastAsiaTheme="majorEastAsia" w:hAnsi="Arial" w:cs="Arial"/>
          <w:color w:val="000000"/>
        </w:rPr>
        <w:t xml:space="preserve">       </w:t>
      </w:r>
      <w:r w:rsidRPr="00D83521">
        <w:rPr>
          <w:rFonts w:ascii="Arial" w:hAnsi="Arial" w:cs="Arial"/>
          <w:b/>
          <w:bCs/>
          <w:color w:val="000000"/>
        </w:rPr>
        <w:t>CHEMISTRY</w:t>
      </w:r>
      <w:r w:rsidRPr="00D83521">
        <w:rPr>
          <w:rStyle w:val="apple-tab-span"/>
          <w:rFonts w:ascii="Arial" w:eastAsiaTheme="majorEastAsia" w:hAnsi="Arial" w:cs="Arial"/>
          <w:color w:val="000000"/>
        </w:rPr>
        <w:tab/>
      </w:r>
      <w:r w:rsidRPr="00D83521">
        <w:rPr>
          <w:rFonts w:ascii="Arial" w:hAnsi="Arial" w:cs="Arial"/>
          <w:color w:val="000000"/>
        </w:rPr>
        <w:t xml:space="preserve">                              Time: </w:t>
      </w:r>
      <w:r>
        <w:rPr>
          <w:rFonts w:ascii="Arial" w:hAnsi="Arial" w:cs="Arial"/>
          <w:color w:val="000000"/>
        </w:rPr>
        <w:t>2</w:t>
      </w:r>
      <w:r w:rsidRPr="00D83521">
        <w:rPr>
          <w:rFonts w:ascii="Arial" w:hAnsi="Arial" w:cs="Arial"/>
          <w:color w:val="000000"/>
        </w:rPr>
        <w:t>Hrs/Week</w:t>
      </w:r>
    </w:p>
    <w:p w14:paraId="49CF3E1F" w14:textId="0F33FD65" w:rsidR="006865FC" w:rsidRPr="00D83521" w:rsidRDefault="006865FC" w:rsidP="006865FC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D83521">
        <w:rPr>
          <w:rFonts w:ascii="Arial" w:hAnsi="Arial" w:cs="Arial"/>
        </w:rPr>
        <w:t xml:space="preserve">  CH-Ma</w:t>
      </w:r>
      <w:r>
        <w:rPr>
          <w:rFonts w:ascii="Arial" w:hAnsi="Arial" w:cs="Arial"/>
        </w:rPr>
        <w:t>2</w:t>
      </w:r>
      <w:r w:rsidRPr="00D83521">
        <w:rPr>
          <w:rFonts w:ascii="Arial" w:hAnsi="Arial" w:cs="Arial"/>
        </w:rPr>
        <w:t>-22</w:t>
      </w:r>
      <w:r>
        <w:rPr>
          <w:rFonts w:ascii="Arial" w:hAnsi="Arial" w:cs="Arial"/>
        </w:rPr>
        <w:t>5</w:t>
      </w:r>
      <w:r w:rsidRPr="00D83521">
        <w:rPr>
          <w:rFonts w:ascii="Arial" w:hAnsi="Arial" w:cs="Arial"/>
        </w:rPr>
        <w:t>2(</w:t>
      </w:r>
      <w:r>
        <w:rPr>
          <w:rFonts w:ascii="Arial" w:hAnsi="Arial" w:cs="Arial"/>
        </w:rPr>
        <w:t>1</w:t>
      </w:r>
      <w:r w:rsidRPr="00D83521">
        <w:rPr>
          <w:rFonts w:ascii="Arial" w:hAnsi="Arial" w:cs="Arial"/>
        </w:rPr>
        <w:t>)</w:t>
      </w:r>
      <w:r w:rsidRPr="00D83521">
        <w:rPr>
          <w:rFonts w:ascii="Arial" w:hAnsi="Arial" w:cs="Arial"/>
          <w:b/>
          <w:bCs/>
          <w:color w:val="000000"/>
        </w:rPr>
        <w:t xml:space="preserve">                </w:t>
      </w:r>
      <w:r w:rsidRPr="00D83521">
        <w:rPr>
          <w:rFonts w:ascii="Arial" w:hAnsi="Arial" w:cs="Arial"/>
          <w:b/>
          <w:bCs/>
        </w:rPr>
        <w:t>PHYSICAL CHEMISTRY-I</w:t>
      </w:r>
      <w:r w:rsidRPr="00D83521">
        <w:rPr>
          <w:rFonts w:ascii="Arial" w:hAnsi="Arial" w:cs="Arial"/>
          <w:color w:val="000000"/>
        </w:rPr>
        <w:tab/>
        <w:t xml:space="preserve">                    Marks:</w:t>
      </w:r>
      <w:r>
        <w:rPr>
          <w:rFonts w:ascii="Arial" w:hAnsi="Arial" w:cs="Arial"/>
          <w:color w:val="000000"/>
        </w:rPr>
        <w:t>5</w:t>
      </w:r>
      <w:r w:rsidRPr="00D83521">
        <w:rPr>
          <w:rFonts w:ascii="Arial" w:hAnsi="Arial" w:cs="Arial"/>
          <w:color w:val="000000"/>
        </w:rPr>
        <w:t>0</w:t>
      </w:r>
    </w:p>
    <w:p w14:paraId="2E8EF704" w14:textId="59E5CD9F" w:rsidR="006865FC" w:rsidRPr="00FB3F3A" w:rsidRDefault="006865FC" w:rsidP="006865FC">
      <w:pPr>
        <w:spacing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D83521">
        <w:rPr>
          <w:rFonts w:ascii="Arial" w:hAnsi="Arial" w:cs="Arial"/>
          <w:bCs/>
          <w:sz w:val="24"/>
          <w:szCs w:val="24"/>
        </w:rPr>
        <w:t>W.e.f. 2025-26 Batch (25</w:t>
      </w:r>
      <w:proofErr w:type="gramStart"/>
      <w:r w:rsidRPr="00D83521">
        <w:rPr>
          <w:rFonts w:ascii="Arial" w:hAnsi="Arial" w:cs="Arial"/>
          <w:bCs/>
          <w:sz w:val="24"/>
          <w:szCs w:val="24"/>
        </w:rPr>
        <w:t xml:space="preserve">AM) </w:t>
      </w:r>
      <w:r w:rsidRPr="00D83521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proofErr w:type="gramEnd"/>
      <w:r w:rsidRPr="00D83521">
        <w:rPr>
          <w:rFonts w:ascii="Arial" w:hAnsi="Arial" w:cs="Arial"/>
          <w:b/>
          <w:bCs/>
          <w:color w:val="000000"/>
          <w:sz w:val="24"/>
          <w:szCs w:val="24"/>
        </w:rPr>
        <w:t xml:space="preserve">     </w:t>
      </w:r>
      <w:r>
        <w:rPr>
          <w:rFonts w:ascii="Arial" w:hAnsi="Arial" w:cs="Arial"/>
          <w:b/>
          <w:bCs/>
          <w:color w:val="000000"/>
          <w:sz w:val="24"/>
          <w:szCs w:val="24"/>
        </w:rPr>
        <w:t>PRACTICAL</w:t>
      </w:r>
    </w:p>
    <w:p w14:paraId="2C4634F2" w14:textId="77777777" w:rsidR="006865FC" w:rsidRDefault="006865FC" w:rsidP="006865FC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3EBFD3C3" w14:textId="588CC490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  <w:b/>
          <w:bCs/>
        </w:rPr>
        <w:t xml:space="preserve">SEMESTER-II </w:t>
      </w:r>
    </w:p>
    <w:p w14:paraId="602BC6CA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  <w:b/>
          <w:bCs/>
        </w:rPr>
        <w:t xml:space="preserve">I. LEARNING OBJECTIVES: </w:t>
      </w:r>
    </w:p>
    <w:p w14:paraId="0A762341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1. To understand the concepts of surface tension and viscosity of liquids. </w:t>
      </w:r>
    </w:p>
    <w:p w14:paraId="71332F5B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2. To familiarize students with using different lab equipment and glassware for the determination of the coefficient of viscosity and surface tension. </w:t>
      </w:r>
    </w:p>
    <w:p w14:paraId="53AC9F7B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3. To gain hands-on experience in preparing colloidal solutions. </w:t>
      </w:r>
    </w:p>
    <w:p w14:paraId="206F2167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</w:p>
    <w:p w14:paraId="62613F96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  <w:b/>
          <w:bCs/>
        </w:rPr>
        <w:t xml:space="preserve">II. COURSE OUTCOMES: </w:t>
      </w:r>
    </w:p>
    <w:p w14:paraId="47D14F29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At the end of the course, the student will be able to: </w:t>
      </w:r>
    </w:p>
    <w:p w14:paraId="43D6A06D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1. Use glassware, equipment and follow experimental procedures in the laboratory. </w:t>
      </w:r>
    </w:p>
    <w:p w14:paraId="1BD548D8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2. Determine surface tension and viscosity using standard experimental techniques. </w:t>
      </w:r>
    </w:p>
    <w:p w14:paraId="605858BD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3. Prepare colloidal solutions and study their stability. </w:t>
      </w:r>
    </w:p>
    <w:p w14:paraId="3851356F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4. Conduct adsorption experiments and verify Freundlich isotherm </w:t>
      </w:r>
    </w:p>
    <w:p w14:paraId="1E7BB6F2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</w:p>
    <w:p w14:paraId="0B2630AB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  <w:b/>
          <w:bCs/>
        </w:rPr>
        <w:t xml:space="preserve">III. SYLLABUS: </w:t>
      </w:r>
    </w:p>
    <w:p w14:paraId="5325BFED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1. Determination of surface tension of liquid by drop count method. </w:t>
      </w:r>
    </w:p>
    <w:p w14:paraId="6A40BC97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2. Determination of surface tension of liquid by drop weight method. </w:t>
      </w:r>
    </w:p>
    <w:p w14:paraId="508FD05C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3. Determination of coefficient of viscosity of an organic liquid. </w:t>
      </w:r>
    </w:p>
    <w:p w14:paraId="38393BA7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4. Preparation of sols: </w:t>
      </w:r>
      <w:proofErr w:type="gramStart"/>
      <w:r w:rsidRPr="006865FC">
        <w:rPr>
          <w:rFonts w:ascii="Arial" w:hAnsi="Arial" w:cs="Arial"/>
        </w:rPr>
        <w:t>Al(</w:t>
      </w:r>
      <w:proofErr w:type="gramEnd"/>
      <w:r w:rsidRPr="006865FC">
        <w:rPr>
          <w:rFonts w:ascii="Arial" w:hAnsi="Arial" w:cs="Arial"/>
        </w:rPr>
        <w:t xml:space="preserve">OH)3, Fe(OH)3 and starch. </w:t>
      </w:r>
    </w:p>
    <w:p w14:paraId="06B25488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5. Adsorption of acetic acid on animal charcoal, verification of Freundlich isotherm. </w:t>
      </w:r>
    </w:p>
    <w:p w14:paraId="0261973D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  <w:b/>
          <w:bCs/>
        </w:rPr>
        <w:t xml:space="preserve">IV. REFERENCES: </w:t>
      </w:r>
    </w:p>
    <w:p w14:paraId="74F3AA9E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1. B.D. Khosla, V.C. Garg, A. Gulati, Senior Practical Physical Chemistry, R. Chand &amp; Co, New Delhi, 2015. </w:t>
      </w:r>
    </w:p>
    <w:p w14:paraId="42E556BA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2. K.L. Kapoor, A Textbook of Physical Chemistry, McGraw-Hill Education, 2019. </w:t>
      </w:r>
    </w:p>
    <w:p w14:paraId="733CFA8E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3. C.W. Garland, J.W. </w:t>
      </w:r>
      <w:proofErr w:type="spellStart"/>
      <w:r w:rsidRPr="006865FC">
        <w:rPr>
          <w:rFonts w:ascii="Arial" w:hAnsi="Arial" w:cs="Arial"/>
        </w:rPr>
        <w:t>Nibler</w:t>
      </w:r>
      <w:proofErr w:type="spellEnd"/>
      <w:r w:rsidRPr="006865FC">
        <w:rPr>
          <w:rFonts w:ascii="Arial" w:hAnsi="Arial" w:cs="Arial"/>
        </w:rPr>
        <w:t xml:space="preserve">, D.P. Shoemaker, Experiments in Physical Chemistry, 8th Edition, McGraw-Hill, New York, 2003. </w:t>
      </w:r>
    </w:p>
    <w:p w14:paraId="05650363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</w:p>
    <w:p w14:paraId="0F3FB2BA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  <w:b/>
          <w:bCs/>
        </w:rPr>
        <w:t xml:space="preserve">V. CO-CURRICULAR ACTIVITIES AND ASSESSMENT METHODS: </w:t>
      </w:r>
    </w:p>
    <w:p w14:paraId="19B8412B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1. Internal Practical Assessment </w:t>
      </w:r>
    </w:p>
    <w:p w14:paraId="4CA8DFEB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2. Lab Record Evaluation </w:t>
      </w:r>
    </w:p>
    <w:p w14:paraId="05A31749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 xml:space="preserve">3. Final Practical Examination </w:t>
      </w:r>
    </w:p>
    <w:p w14:paraId="5CC107FC" w14:textId="77777777" w:rsidR="006865FC" w:rsidRPr="006865FC" w:rsidRDefault="006865FC" w:rsidP="00AD7422">
      <w:pPr>
        <w:pStyle w:val="Default"/>
        <w:spacing w:line="276" w:lineRule="auto"/>
        <w:jc w:val="both"/>
        <w:rPr>
          <w:rFonts w:ascii="Arial" w:hAnsi="Arial" w:cs="Arial"/>
        </w:rPr>
      </w:pPr>
      <w:r w:rsidRPr="006865FC">
        <w:rPr>
          <w:rFonts w:ascii="Arial" w:hAnsi="Arial" w:cs="Arial"/>
        </w:rPr>
        <w:t>4. Oral/Viva Voce</w:t>
      </w:r>
    </w:p>
    <w:p w14:paraId="745C3EC9" w14:textId="77777777" w:rsidR="006865FC" w:rsidRPr="006865FC" w:rsidRDefault="006865FC" w:rsidP="00AD742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1E1A8F9" w14:textId="2FB0D85F" w:rsidR="006865FC" w:rsidRPr="006865FC" w:rsidRDefault="00AD7422" w:rsidP="00AD742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**  **  **</w:t>
      </w:r>
      <w:bookmarkStart w:id="0" w:name="_GoBack"/>
      <w:bookmarkEnd w:id="0"/>
    </w:p>
    <w:p w14:paraId="44678D1C" w14:textId="77777777" w:rsidR="00C57AFE" w:rsidRPr="006865FC" w:rsidRDefault="00C57AFE" w:rsidP="00AD742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C57AFE" w:rsidRPr="006865FC" w:rsidSect="006865FC">
      <w:pgSz w:w="11906" w:h="16838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13"/>
    <w:rsid w:val="006865FC"/>
    <w:rsid w:val="009C5613"/>
    <w:rsid w:val="00AD7422"/>
    <w:rsid w:val="00C5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1AD39"/>
  <w15:chartTrackingRefBased/>
  <w15:docId w15:val="{CF437150-1EFB-4591-9732-2116B571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865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bidi="te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865FC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6865FC"/>
  </w:style>
  <w:style w:type="paragraph" w:customStyle="1" w:styleId="Default">
    <w:name w:val="Default"/>
    <w:rsid w:val="006865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2026-02-06T04:35:00Z</dcterms:created>
  <dcterms:modified xsi:type="dcterms:W3CDTF">2026-02-06T04:39:00Z</dcterms:modified>
</cp:coreProperties>
</file>